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69BE24" w14:textId="77777777" w:rsidR="007D3763" w:rsidRPr="00D0640A" w:rsidRDefault="007D3763" w:rsidP="00D0640A">
      <w:pPr>
        <w:pStyle w:val="Titre1"/>
        <w:jc w:val="both"/>
        <w:rPr>
          <w:rFonts w:ascii="Times New Roman" w:hAnsi="Times New Roman"/>
        </w:rPr>
      </w:pPr>
      <w:r w:rsidRPr="00D0640A">
        <w:rPr>
          <w:rFonts w:ascii="Times New Roman" w:hAnsi="Times New Roman"/>
        </w:rPr>
        <w:t>Fonction VPM</w:t>
      </w:r>
    </w:p>
    <w:p w14:paraId="66B020F3" w14:textId="77777777" w:rsidR="007D3763" w:rsidRPr="00D0640A" w:rsidRDefault="007D3763" w:rsidP="00D0640A">
      <w:pPr>
        <w:jc w:val="both"/>
        <w:rPr>
          <w:rFonts w:ascii="Times New Roman" w:hAnsi="Times New Roman"/>
          <w:color w:val="000000"/>
          <w:sz w:val="22"/>
        </w:rPr>
      </w:pPr>
    </w:p>
    <w:p w14:paraId="0DECFB1F" w14:textId="77777777" w:rsidR="007D3763" w:rsidRPr="00D0640A" w:rsidRDefault="007D3763" w:rsidP="00D0640A">
      <w:pPr>
        <w:jc w:val="both"/>
        <w:rPr>
          <w:rFonts w:ascii="Times New Roman" w:hAnsi="Times New Roman"/>
          <w:color w:val="000000"/>
          <w:sz w:val="22"/>
        </w:rPr>
      </w:pPr>
      <w:r w:rsidRPr="00D0640A">
        <w:rPr>
          <w:rFonts w:ascii="Times New Roman" w:hAnsi="Times New Roman"/>
          <w:color w:val="000000"/>
          <w:sz w:val="22"/>
        </w:rPr>
        <w:t>Calcule le remboursement d'un emprunt sur la base de remboursements et d'un taux d'intérêt constants.</w:t>
      </w:r>
    </w:p>
    <w:p w14:paraId="576A9CDE" w14:textId="77777777" w:rsidR="007D3763" w:rsidRPr="00D0640A" w:rsidRDefault="007D3763" w:rsidP="00D0640A">
      <w:pPr>
        <w:jc w:val="both"/>
        <w:rPr>
          <w:rFonts w:ascii="Times New Roman" w:hAnsi="Times New Roman"/>
        </w:rPr>
      </w:pPr>
    </w:p>
    <w:tbl>
      <w:tblPr>
        <w:tblW w:w="300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00"/>
        <w:gridCol w:w="1500"/>
      </w:tblGrid>
      <w:tr w:rsidR="007D3763" w:rsidRPr="00D0640A" w14:paraId="2424E379" w14:textId="77777777">
        <w:trPr>
          <w:trHeight w:val="26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10CADD" w14:textId="77777777" w:rsidR="007D3763" w:rsidRPr="00D0640A" w:rsidRDefault="007D3763" w:rsidP="00D0640A">
            <w:pPr>
              <w:jc w:val="both"/>
              <w:rPr>
                <w:rFonts w:ascii="Times New Roman" w:hAnsi="Times New Roman"/>
              </w:rPr>
            </w:pPr>
            <w:r w:rsidRPr="00D0640A">
              <w:rPr>
                <w:rFonts w:ascii="Times New Roman" w:hAnsi="Times New Roman"/>
              </w:rPr>
              <w:t>Montant emprunté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434E70" w14:textId="77777777" w:rsidR="007D3763" w:rsidRPr="00D0640A" w:rsidRDefault="007D3763" w:rsidP="00D0640A">
            <w:pPr>
              <w:jc w:val="both"/>
              <w:rPr>
                <w:rFonts w:ascii="Times New Roman" w:hAnsi="Times New Roman"/>
              </w:rPr>
            </w:pPr>
            <w:r w:rsidRPr="00D0640A">
              <w:rPr>
                <w:rFonts w:ascii="Times New Roman" w:hAnsi="Times New Roman"/>
              </w:rPr>
              <w:t>100</w:t>
            </w:r>
            <w:r w:rsidR="00A65683">
              <w:rPr>
                <w:rFonts w:ascii="Times New Roman" w:hAnsi="Times New Roman"/>
              </w:rPr>
              <w:t xml:space="preserve"> </w:t>
            </w:r>
            <w:r w:rsidRPr="00D0640A">
              <w:rPr>
                <w:rFonts w:ascii="Times New Roman" w:hAnsi="Times New Roman"/>
              </w:rPr>
              <w:t>000</w:t>
            </w:r>
            <w:r w:rsidR="00A65683">
              <w:rPr>
                <w:rFonts w:ascii="Times New Roman" w:hAnsi="Times New Roman"/>
              </w:rPr>
              <w:t xml:space="preserve"> €</w:t>
            </w:r>
          </w:p>
        </w:tc>
      </w:tr>
      <w:tr w:rsidR="007D3763" w:rsidRPr="00D0640A" w14:paraId="79908542" w14:textId="77777777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37690E" w14:textId="77777777" w:rsidR="007D3763" w:rsidRPr="00D0640A" w:rsidRDefault="007D3763" w:rsidP="00D0640A">
            <w:pPr>
              <w:jc w:val="both"/>
              <w:rPr>
                <w:rFonts w:ascii="Times New Roman" w:hAnsi="Times New Roman"/>
              </w:rPr>
            </w:pPr>
            <w:r w:rsidRPr="00D0640A">
              <w:rPr>
                <w:rFonts w:ascii="Times New Roman" w:hAnsi="Times New Roman"/>
              </w:rPr>
              <w:t>Années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C61E99" w14:textId="77777777" w:rsidR="007D3763" w:rsidRPr="00D0640A" w:rsidRDefault="007D3763" w:rsidP="00D0640A">
            <w:pPr>
              <w:jc w:val="both"/>
              <w:rPr>
                <w:rFonts w:ascii="Times New Roman" w:hAnsi="Times New Roman"/>
              </w:rPr>
            </w:pPr>
            <w:r w:rsidRPr="00D0640A">
              <w:rPr>
                <w:rFonts w:ascii="Times New Roman" w:hAnsi="Times New Roman"/>
              </w:rPr>
              <w:t>10</w:t>
            </w:r>
          </w:p>
        </w:tc>
      </w:tr>
      <w:tr w:rsidR="007D3763" w:rsidRPr="00D0640A" w14:paraId="55BED1C4" w14:textId="77777777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551F3A" w14:textId="77777777" w:rsidR="007D3763" w:rsidRPr="00D0640A" w:rsidRDefault="007D3763" w:rsidP="00D0640A">
            <w:pPr>
              <w:jc w:val="both"/>
              <w:rPr>
                <w:rFonts w:ascii="Times New Roman" w:hAnsi="Times New Roman"/>
              </w:rPr>
            </w:pPr>
            <w:r w:rsidRPr="00D0640A">
              <w:rPr>
                <w:rFonts w:ascii="Times New Roman" w:hAnsi="Times New Roman"/>
              </w:rPr>
              <w:t>Mensualités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9BBD6D" w14:textId="77777777" w:rsidR="007D3763" w:rsidRPr="00D0640A" w:rsidRDefault="007D3763" w:rsidP="00D0640A">
            <w:pPr>
              <w:jc w:val="both"/>
              <w:rPr>
                <w:rFonts w:ascii="Times New Roman" w:hAnsi="Times New Roman"/>
              </w:rPr>
            </w:pPr>
            <w:r w:rsidRPr="00D0640A">
              <w:rPr>
                <w:rFonts w:ascii="Times New Roman" w:hAnsi="Times New Roman"/>
              </w:rPr>
              <w:t>120</w:t>
            </w:r>
          </w:p>
        </w:tc>
      </w:tr>
      <w:tr w:rsidR="007D3763" w:rsidRPr="00D0640A" w14:paraId="1AC713BE" w14:textId="77777777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823DDF" w14:textId="77777777" w:rsidR="007D3763" w:rsidRPr="00D0640A" w:rsidRDefault="007D3763" w:rsidP="00D0640A">
            <w:pPr>
              <w:jc w:val="both"/>
              <w:rPr>
                <w:rFonts w:ascii="Times New Roman" w:hAnsi="Times New Roman"/>
              </w:rPr>
            </w:pPr>
            <w:r w:rsidRPr="00D0640A">
              <w:rPr>
                <w:rFonts w:ascii="Times New Roman" w:hAnsi="Times New Roman"/>
              </w:rPr>
              <w:t>Taux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8C5C8A" w14:textId="77777777" w:rsidR="007D3763" w:rsidRPr="00D0640A" w:rsidRDefault="007D3763" w:rsidP="00D0640A">
            <w:pPr>
              <w:jc w:val="both"/>
              <w:rPr>
                <w:rFonts w:ascii="Times New Roman" w:hAnsi="Times New Roman"/>
              </w:rPr>
            </w:pPr>
            <w:r w:rsidRPr="00D0640A">
              <w:rPr>
                <w:rFonts w:ascii="Times New Roman" w:hAnsi="Times New Roman"/>
              </w:rPr>
              <w:t>4,50%</w:t>
            </w:r>
          </w:p>
        </w:tc>
      </w:tr>
      <w:tr w:rsidR="007D3763" w:rsidRPr="00D0640A" w14:paraId="034A5D71" w14:textId="77777777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4D324B" w14:textId="77777777" w:rsidR="007D3763" w:rsidRPr="00D0640A" w:rsidRDefault="007D3763" w:rsidP="00D0640A">
            <w:pPr>
              <w:jc w:val="both"/>
              <w:rPr>
                <w:rFonts w:ascii="Times New Roman" w:hAnsi="Times New Roman"/>
              </w:rPr>
            </w:pPr>
            <w:r w:rsidRPr="00D0640A">
              <w:rPr>
                <w:rFonts w:ascii="Times New Roman" w:hAnsi="Times New Roman"/>
              </w:rPr>
              <w:t>Mensualités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8F5205" w14:textId="77777777" w:rsidR="007D3763" w:rsidRPr="00D0640A" w:rsidRDefault="007D3763" w:rsidP="00D0640A">
            <w:pPr>
              <w:jc w:val="both"/>
              <w:rPr>
                <w:rFonts w:ascii="Times New Roman" w:hAnsi="Times New Roman"/>
              </w:rPr>
            </w:pPr>
            <w:r w:rsidRPr="00D0640A">
              <w:rPr>
                <w:rFonts w:ascii="Times New Roman" w:hAnsi="Times New Roman"/>
                <w:color w:val="DD0806"/>
              </w:rPr>
              <w:t>-4 522,99 €</w:t>
            </w:r>
          </w:p>
        </w:tc>
      </w:tr>
    </w:tbl>
    <w:p w14:paraId="56EF6070" w14:textId="77777777" w:rsidR="007D3763" w:rsidRPr="00D0640A" w:rsidRDefault="007D3763" w:rsidP="00D0640A">
      <w:pPr>
        <w:jc w:val="both"/>
        <w:rPr>
          <w:rFonts w:ascii="Times New Roman" w:hAnsi="Times New Roman"/>
          <w:b/>
          <w:color w:val="000000"/>
          <w:sz w:val="22"/>
        </w:rPr>
      </w:pPr>
    </w:p>
    <w:p w14:paraId="38537EDC" w14:textId="77777777" w:rsidR="007D3763" w:rsidRPr="00D0640A" w:rsidRDefault="007D3763" w:rsidP="00D0640A">
      <w:pPr>
        <w:jc w:val="both"/>
        <w:rPr>
          <w:rFonts w:ascii="Times New Roman" w:hAnsi="Times New Roman"/>
          <w:b/>
          <w:color w:val="000000"/>
          <w:sz w:val="22"/>
        </w:rPr>
      </w:pPr>
    </w:p>
    <w:p w14:paraId="7636840D" w14:textId="77777777" w:rsidR="007D3763" w:rsidRPr="00D0640A" w:rsidRDefault="007D3763" w:rsidP="00D0640A">
      <w:pPr>
        <w:jc w:val="both"/>
        <w:rPr>
          <w:rFonts w:ascii="Times New Roman" w:hAnsi="Times New Roman"/>
          <w:b/>
          <w:color w:val="000000"/>
          <w:sz w:val="22"/>
        </w:rPr>
      </w:pPr>
      <w:r w:rsidRPr="00D0640A">
        <w:rPr>
          <w:rFonts w:ascii="Times New Roman" w:hAnsi="Times New Roman"/>
          <w:b/>
          <w:color w:val="000000"/>
          <w:sz w:val="22"/>
        </w:rPr>
        <w:t>Fonction VAN</w:t>
      </w:r>
    </w:p>
    <w:p w14:paraId="2474E787" w14:textId="77777777" w:rsidR="007D3763" w:rsidRPr="00D0640A" w:rsidRDefault="007D3763" w:rsidP="00D0640A">
      <w:pPr>
        <w:jc w:val="both"/>
        <w:rPr>
          <w:rFonts w:ascii="Times New Roman" w:hAnsi="Times New Roman"/>
          <w:color w:val="000000"/>
          <w:sz w:val="22"/>
        </w:rPr>
      </w:pPr>
    </w:p>
    <w:p w14:paraId="33E2E2D0" w14:textId="77777777" w:rsidR="007D3763" w:rsidRPr="00D0640A" w:rsidRDefault="007D3763" w:rsidP="00D0640A">
      <w:pPr>
        <w:jc w:val="both"/>
        <w:rPr>
          <w:rFonts w:ascii="Times New Roman" w:hAnsi="Times New Roman"/>
          <w:color w:val="000000"/>
          <w:sz w:val="22"/>
        </w:rPr>
      </w:pPr>
      <w:r w:rsidRPr="00D0640A">
        <w:rPr>
          <w:rFonts w:ascii="Times New Roman" w:hAnsi="Times New Roman"/>
          <w:color w:val="000000"/>
          <w:sz w:val="22"/>
        </w:rPr>
        <w:t>Calcule la valeur actuelle nette d'un investissement en utilisant un taux d'escompte (i.e. de rentabilité) ainsi qu'une série de décaissements (valeurs négatives) et d'encaissements (valeurs positives) futurs.</w:t>
      </w:r>
    </w:p>
    <w:p w14:paraId="222404F4" w14:textId="77777777" w:rsidR="007D3763" w:rsidRPr="00D0640A" w:rsidRDefault="007D3763" w:rsidP="00D0640A">
      <w:pPr>
        <w:jc w:val="both"/>
        <w:rPr>
          <w:rFonts w:ascii="Times New Roman" w:hAnsi="Times New Roman"/>
          <w:color w:val="000000"/>
          <w:sz w:val="22"/>
        </w:rPr>
      </w:pPr>
    </w:p>
    <w:p w14:paraId="5ADED1BE" w14:textId="77777777" w:rsidR="007D3763" w:rsidRPr="00D0640A" w:rsidRDefault="007D3763" w:rsidP="00D0640A">
      <w:pPr>
        <w:jc w:val="both"/>
        <w:rPr>
          <w:rFonts w:ascii="Times New Roman" w:hAnsi="Times New Roman"/>
          <w:color w:val="000000"/>
          <w:sz w:val="22"/>
        </w:rPr>
      </w:pPr>
      <w:r w:rsidRPr="00D0640A">
        <w:rPr>
          <w:rFonts w:ascii="Times New Roman" w:hAnsi="Times New Roman"/>
          <w:color w:val="000000"/>
          <w:sz w:val="22"/>
        </w:rPr>
        <w:t>Exemples</w:t>
      </w:r>
    </w:p>
    <w:p w14:paraId="31213C58" w14:textId="77777777" w:rsidR="007D3763" w:rsidRPr="00D0640A" w:rsidRDefault="007D3763" w:rsidP="00D0640A">
      <w:pPr>
        <w:jc w:val="both"/>
        <w:rPr>
          <w:rFonts w:ascii="Times New Roman" w:hAnsi="Times New Roman"/>
          <w:color w:val="000000"/>
          <w:sz w:val="22"/>
        </w:rPr>
      </w:pPr>
      <w:r w:rsidRPr="00D0640A">
        <w:rPr>
          <w:rFonts w:ascii="Times New Roman" w:hAnsi="Times New Roman"/>
          <w:color w:val="000000"/>
          <w:sz w:val="22"/>
        </w:rPr>
        <w:t>* un investissement pour lequel vous verserez 10 000 € d'ici un an et qui devrait vous rapporter un revenu annuel de 3 000 €, 4 200 € et 6 800 € respectivement, pendant les trois premières années.</w:t>
      </w:r>
    </w:p>
    <w:p w14:paraId="6314B909" w14:textId="77777777" w:rsidR="007D3763" w:rsidRPr="00D0640A" w:rsidRDefault="007D3763" w:rsidP="00D0640A">
      <w:pPr>
        <w:jc w:val="both"/>
        <w:rPr>
          <w:rFonts w:ascii="Times New Roman" w:hAnsi="Times New Roman"/>
          <w:color w:val="000000"/>
          <w:sz w:val="22"/>
        </w:rPr>
      </w:pPr>
    </w:p>
    <w:p w14:paraId="2D0B6989" w14:textId="77777777" w:rsidR="007D3763" w:rsidRPr="00D0640A" w:rsidRDefault="007D3763" w:rsidP="00D0640A">
      <w:pPr>
        <w:jc w:val="both"/>
        <w:rPr>
          <w:rFonts w:ascii="Times New Roman" w:hAnsi="Times New Roman"/>
          <w:color w:val="000000"/>
          <w:sz w:val="22"/>
        </w:rPr>
      </w:pPr>
      <w:r w:rsidRPr="00D0640A">
        <w:rPr>
          <w:rFonts w:ascii="Times New Roman" w:hAnsi="Times New Roman"/>
          <w:color w:val="000000"/>
          <w:sz w:val="22"/>
        </w:rPr>
        <w:t>Considérant que le taux d'actualisation annuel est de 10 %, la valeur actuelle nette de cet investissement est obtenue de la manière suivante :</w:t>
      </w:r>
    </w:p>
    <w:p w14:paraId="29DC6963" w14:textId="77777777" w:rsidR="007D3763" w:rsidRPr="00D0640A" w:rsidRDefault="007D3763" w:rsidP="00D0640A">
      <w:pPr>
        <w:jc w:val="both"/>
        <w:rPr>
          <w:rFonts w:ascii="Times New Roman" w:hAnsi="Times New Roman"/>
          <w:color w:val="000000"/>
          <w:sz w:val="22"/>
        </w:rPr>
      </w:pPr>
      <w:r w:rsidRPr="00D0640A">
        <w:rPr>
          <w:rFonts w:ascii="Times New Roman" w:hAnsi="Times New Roman"/>
          <w:color w:val="000000"/>
          <w:sz w:val="22"/>
        </w:rPr>
        <w:t>VAN(10%; -10000; 3000; 4200; 6800) égale 1 188,44 €</w:t>
      </w:r>
    </w:p>
    <w:p w14:paraId="07C3D2C9" w14:textId="77777777" w:rsidR="007D3763" w:rsidRPr="00D0640A" w:rsidRDefault="007D3763" w:rsidP="00D0640A">
      <w:pPr>
        <w:jc w:val="both"/>
        <w:rPr>
          <w:rFonts w:ascii="Times New Roman" w:hAnsi="Times New Roman"/>
          <w:color w:val="000000"/>
          <w:sz w:val="22"/>
        </w:rPr>
      </w:pPr>
    </w:p>
    <w:p w14:paraId="7E7A17FF" w14:textId="77777777" w:rsidR="007D3763" w:rsidRPr="00D0640A" w:rsidRDefault="007D3763" w:rsidP="00D0640A">
      <w:pPr>
        <w:jc w:val="both"/>
        <w:rPr>
          <w:rFonts w:ascii="Times New Roman" w:hAnsi="Times New Roman"/>
          <w:color w:val="000000"/>
          <w:sz w:val="22"/>
        </w:rPr>
      </w:pPr>
      <w:r w:rsidRPr="00D0640A">
        <w:rPr>
          <w:rFonts w:ascii="Times New Roman" w:hAnsi="Times New Roman"/>
          <w:color w:val="000000"/>
          <w:sz w:val="22"/>
        </w:rPr>
        <w:t>Dans l'exemple précédent, vous entrez le coût initial de 10 000 € comme l'une des valeurs, car le versement s'effectue au terme de la première période.</w:t>
      </w:r>
    </w:p>
    <w:p w14:paraId="2CF78D92" w14:textId="77777777" w:rsidR="007D3763" w:rsidRPr="00D0640A" w:rsidRDefault="007D3763" w:rsidP="00D0640A">
      <w:pPr>
        <w:jc w:val="both"/>
        <w:rPr>
          <w:rFonts w:ascii="Times New Roman" w:hAnsi="Times New Roman"/>
          <w:color w:val="000000"/>
          <w:sz w:val="22"/>
        </w:rPr>
      </w:pPr>
    </w:p>
    <w:p w14:paraId="2FFEDE4D" w14:textId="77777777" w:rsidR="007D3763" w:rsidRPr="00D0640A" w:rsidRDefault="007D3763" w:rsidP="00D0640A">
      <w:pPr>
        <w:jc w:val="both"/>
        <w:rPr>
          <w:rFonts w:ascii="Times New Roman" w:hAnsi="Times New Roman"/>
          <w:color w:val="000000"/>
          <w:sz w:val="22"/>
        </w:rPr>
      </w:pPr>
      <w:r w:rsidRPr="00D0640A">
        <w:rPr>
          <w:rFonts w:ascii="Times New Roman" w:hAnsi="Times New Roman"/>
          <w:color w:val="000000"/>
          <w:sz w:val="22"/>
        </w:rPr>
        <w:t>* un investissement qui débuterait au début de la première période.</w:t>
      </w:r>
    </w:p>
    <w:p w14:paraId="5FA2F5A8" w14:textId="77777777" w:rsidR="007D3763" w:rsidRPr="00D0640A" w:rsidRDefault="007D3763" w:rsidP="00D0640A">
      <w:pPr>
        <w:jc w:val="both"/>
        <w:rPr>
          <w:rFonts w:ascii="Times New Roman" w:hAnsi="Times New Roman"/>
          <w:color w:val="000000"/>
          <w:sz w:val="22"/>
        </w:rPr>
      </w:pPr>
    </w:p>
    <w:p w14:paraId="09B70507" w14:textId="77777777" w:rsidR="007D3763" w:rsidRPr="00D0640A" w:rsidRDefault="007D3763" w:rsidP="00D0640A">
      <w:pPr>
        <w:jc w:val="both"/>
        <w:rPr>
          <w:rFonts w:ascii="Times New Roman" w:hAnsi="Times New Roman"/>
          <w:color w:val="000000"/>
          <w:sz w:val="22"/>
        </w:rPr>
      </w:pPr>
      <w:r w:rsidRPr="00D0640A">
        <w:rPr>
          <w:rFonts w:ascii="Times New Roman" w:hAnsi="Times New Roman"/>
          <w:color w:val="000000"/>
          <w:sz w:val="22"/>
        </w:rPr>
        <w:t>Par exemple, vous achetez un magasin de chaussures qui coûte 400 000 € (n'oublie</w:t>
      </w:r>
      <w:r w:rsidR="00547D28">
        <w:rPr>
          <w:rFonts w:ascii="Times New Roman" w:hAnsi="Times New Roman"/>
          <w:color w:val="000000"/>
          <w:sz w:val="22"/>
        </w:rPr>
        <w:t>z pas d'entrer le coût sous la f</w:t>
      </w:r>
      <w:r w:rsidRPr="00D0640A">
        <w:rPr>
          <w:rFonts w:ascii="Times New Roman" w:hAnsi="Times New Roman"/>
          <w:color w:val="000000"/>
          <w:sz w:val="22"/>
        </w:rPr>
        <w:t xml:space="preserve">orme </w:t>
      </w:r>
      <w:r w:rsidR="00547D28">
        <w:rPr>
          <w:rFonts w:ascii="Times New Roman" w:hAnsi="Times New Roman"/>
          <w:color w:val="000000"/>
          <w:sz w:val="22"/>
        </w:rPr>
        <w:t>d'un nombre négatif dans votre f</w:t>
      </w:r>
      <w:r w:rsidRPr="00D0640A">
        <w:rPr>
          <w:rFonts w:ascii="Times New Roman" w:hAnsi="Times New Roman"/>
          <w:color w:val="000000"/>
          <w:sz w:val="22"/>
        </w:rPr>
        <w:t>ormule), et dont vous espérez qu'il vous rapportera respectivement 80 000 €, 92 000 €, 100 000 €, 120 000 € et 145 000 € au cours des cinq premières années. Le taux d'actualisation annuel, qui peut s'appuyer sur le taux d'inflation ou le taux d'intérêt d'un investissement équivalent, est de 8 %.</w:t>
      </w:r>
    </w:p>
    <w:p w14:paraId="4D488C99" w14:textId="77777777" w:rsidR="007D3763" w:rsidRPr="00D0640A" w:rsidRDefault="007D3763" w:rsidP="00D0640A">
      <w:pPr>
        <w:jc w:val="both"/>
        <w:rPr>
          <w:rFonts w:ascii="Times New Roman" w:hAnsi="Times New Roman"/>
          <w:color w:val="000000"/>
          <w:sz w:val="22"/>
        </w:rPr>
      </w:pPr>
    </w:p>
    <w:p w14:paraId="7346A61E" w14:textId="77777777" w:rsidR="007D3763" w:rsidRPr="00D0640A" w:rsidRDefault="007D3763" w:rsidP="00D0640A">
      <w:pPr>
        <w:jc w:val="both"/>
        <w:rPr>
          <w:rFonts w:ascii="Times New Roman" w:hAnsi="Times New Roman"/>
          <w:color w:val="000000"/>
          <w:sz w:val="22"/>
        </w:rPr>
      </w:pPr>
      <w:r w:rsidRPr="00D0640A">
        <w:rPr>
          <w:rFonts w:ascii="Times New Roman" w:hAnsi="Times New Roman"/>
          <w:color w:val="000000"/>
          <w:sz w:val="22"/>
        </w:rPr>
        <w:t>Si les chiffres correspondant au coût et aux revenus du magasin de chaussures sont tapés dans les cellules B1 à B6 respectivement, la valeur actuelle nette de cet investissement est calculée à l'aide de la formule suivante :</w:t>
      </w:r>
    </w:p>
    <w:p w14:paraId="785FB33F" w14:textId="77777777" w:rsidR="007D3763" w:rsidRPr="00D0640A" w:rsidRDefault="007D3763" w:rsidP="00D0640A">
      <w:pPr>
        <w:jc w:val="both"/>
        <w:rPr>
          <w:rFonts w:ascii="Times New Roman" w:hAnsi="Times New Roman"/>
          <w:color w:val="000000"/>
          <w:sz w:val="22"/>
        </w:rPr>
      </w:pPr>
      <w:r w:rsidRPr="00D0640A">
        <w:rPr>
          <w:rFonts w:ascii="Times New Roman" w:hAnsi="Times New Roman"/>
          <w:color w:val="000000"/>
          <w:sz w:val="22"/>
        </w:rPr>
        <w:t>VAN(8%; B2:B6)+B1 égale 19 220,62 €</w:t>
      </w:r>
    </w:p>
    <w:p w14:paraId="0A6C7CE3" w14:textId="77777777" w:rsidR="007D3763" w:rsidRPr="00D0640A" w:rsidRDefault="007D3763" w:rsidP="00D0640A">
      <w:pPr>
        <w:jc w:val="both"/>
        <w:rPr>
          <w:rFonts w:ascii="Times New Roman" w:hAnsi="Times New Roman"/>
          <w:color w:val="000000"/>
          <w:sz w:val="22"/>
        </w:rPr>
      </w:pPr>
    </w:p>
    <w:p w14:paraId="7EFFD3D2" w14:textId="77777777" w:rsidR="007D3763" w:rsidRPr="00D0640A" w:rsidRDefault="007D3763" w:rsidP="00D0640A">
      <w:pPr>
        <w:pStyle w:val="Corpsdetexte"/>
        <w:jc w:val="both"/>
        <w:rPr>
          <w:rFonts w:ascii="Times New Roman" w:hAnsi="Times New Roman"/>
        </w:rPr>
      </w:pPr>
      <w:r w:rsidRPr="00D0640A">
        <w:rPr>
          <w:rFonts w:ascii="Times New Roman" w:hAnsi="Times New Roman"/>
        </w:rPr>
        <w:t>Dans l'exemple précédant, vous n'incluez pas le coût initial de 400 000 € dans les valeurs, puisque son versement s'effectue au début de la première période.</w:t>
      </w:r>
    </w:p>
    <w:p w14:paraId="376E2ACE" w14:textId="77777777" w:rsidR="007D3763" w:rsidRPr="00D0640A" w:rsidRDefault="007D3763" w:rsidP="00D0640A">
      <w:pPr>
        <w:jc w:val="both"/>
        <w:rPr>
          <w:rFonts w:ascii="Times New Roman" w:hAnsi="Times New Roman"/>
          <w:b/>
          <w:color w:val="000000"/>
          <w:sz w:val="22"/>
        </w:rPr>
      </w:pPr>
    </w:p>
    <w:p w14:paraId="186D0312" w14:textId="77777777" w:rsidR="007D3763" w:rsidRPr="00D0640A" w:rsidRDefault="007D3763" w:rsidP="00D0640A">
      <w:pPr>
        <w:jc w:val="both"/>
        <w:rPr>
          <w:rFonts w:ascii="Times New Roman" w:hAnsi="Times New Roman"/>
          <w:color w:val="000000"/>
          <w:sz w:val="22"/>
        </w:rPr>
      </w:pPr>
      <w:r w:rsidRPr="00D0640A">
        <w:rPr>
          <w:rFonts w:ascii="Times New Roman" w:hAnsi="Times New Roman"/>
          <w:color w:val="000000"/>
          <w:sz w:val="22"/>
        </w:rPr>
        <w:t>Si le toit de votre magasin de chaussures s'effondre dans le courant de la sixième année, entraînant une perte de 90 000 € cette année-là, la valeur actuelle nette de votre investissement après six ans sera calculée de la manière suivante :</w:t>
      </w:r>
    </w:p>
    <w:p w14:paraId="291B8209" w14:textId="0E064639" w:rsidR="007D3763" w:rsidRPr="00D0640A" w:rsidRDefault="007D3763" w:rsidP="00D0640A">
      <w:pPr>
        <w:jc w:val="both"/>
        <w:rPr>
          <w:rFonts w:ascii="Times New Roman" w:hAnsi="Times New Roman"/>
          <w:color w:val="000000"/>
          <w:sz w:val="22"/>
        </w:rPr>
      </w:pPr>
      <w:r w:rsidRPr="00D0640A">
        <w:rPr>
          <w:rFonts w:ascii="Times New Roman" w:hAnsi="Times New Roman"/>
          <w:color w:val="000000"/>
          <w:sz w:val="22"/>
        </w:rPr>
        <w:t>VAN(8%; B2:B6; -90000)+B1 égale -37 494,65</w:t>
      </w:r>
      <w:r w:rsidR="00785600">
        <w:rPr>
          <w:rFonts w:ascii="Times New Roman" w:hAnsi="Times New Roman"/>
          <w:color w:val="000000"/>
          <w:sz w:val="22"/>
        </w:rPr>
        <w:t xml:space="preserve"> €.</w:t>
      </w:r>
      <w:bookmarkStart w:id="0" w:name="_GoBack"/>
      <w:bookmarkEnd w:id="0"/>
    </w:p>
    <w:p w14:paraId="1F586B76" w14:textId="77777777" w:rsidR="007D3763" w:rsidRPr="00D0640A" w:rsidRDefault="007D3763" w:rsidP="00D0640A">
      <w:pPr>
        <w:jc w:val="both"/>
        <w:rPr>
          <w:rFonts w:ascii="Times New Roman" w:hAnsi="Times New Roman"/>
        </w:rPr>
      </w:pPr>
    </w:p>
    <w:p w14:paraId="1E1F5FB1" w14:textId="77777777" w:rsidR="007D3763" w:rsidRPr="00D0640A" w:rsidRDefault="007D3763" w:rsidP="00D0640A">
      <w:pPr>
        <w:jc w:val="both"/>
        <w:rPr>
          <w:rFonts w:ascii="Times New Roman" w:hAnsi="Times New Roman"/>
          <w:color w:val="000000"/>
          <w:sz w:val="22"/>
        </w:rPr>
      </w:pPr>
    </w:p>
    <w:p w14:paraId="34A6CA44" w14:textId="77777777" w:rsidR="007D3763" w:rsidRPr="00D0640A" w:rsidRDefault="007D3763" w:rsidP="00D0640A">
      <w:pPr>
        <w:pStyle w:val="Titre1"/>
        <w:jc w:val="both"/>
        <w:rPr>
          <w:rFonts w:ascii="Times New Roman" w:hAnsi="Times New Roman"/>
        </w:rPr>
      </w:pPr>
      <w:r w:rsidRPr="00D0640A">
        <w:rPr>
          <w:rFonts w:ascii="Times New Roman" w:hAnsi="Times New Roman"/>
        </w:rPr>
        <w:t>FONCTION TRI</w:t>
      </w:r>
    </w:p>
    <w:p w14:paraId="7DAA58AF" w14:textId="77777777" w:rsidR="007D3763" w:rsidRPr="00D0640A" w:rsidRDefault="007D3763" w:rsidP="00D0640A">
      <w:pPr>
        <w:jc w:val="both"/>
        <w:rPr>
          <w:rFonts w:ascii="Times New Roman" w:hAnsi="Times New Roman"/>
          <w:color w:val="000000"/>
          <w:sz w:val="22"/>
        </w:rPr>
      </w:pPr>
    </w:p>
    <w:p w14:paraId="0B192471" w14:textId="77777777" w:rsidR="007D3763" w:rsidRPr="00D0640A" w:rsidRDefault="007D3763" w:rsidP="00D0640A">
      <w:pPr>
        <w:jc w:val="both"/>
        <w:rPr>
          <w:rFonts w:ascii="Times New Roman" w:hAnsi="Times New Roman"/>
          <w:color w:val="000000"/>
          <w:sz w:val="22"/>
        </w:rPr>
      </w:pPr>
      <w:r w:rsidRPr="00D0640A">
        <w:rPr>
          <w:rFonts w:ascii="Times New Roman" w:hAnsi="Times New Roman"/>
          <w:color w:val="000000"/>
          <w:sz w:val="22"/>
        </w:rPr>
        <w:t xml:space="preserve">Calcule le taux de rentabilité interne d'un investissement, sans tenir compte des coûts de financement et des plus-values de réinvestissement. Les mouvements de trésorerie sont représentés par les nombres </w:t>
      </w:r>
      <w:r w:rsidRPr="00D0640A">
        <w:rPr>
          <w:rFonts w:ascii="Times New Roman" w:hAnsi="Times New Roman"/>
          <w:color w:val="000000"/>
          <w:sz w:val="22"/>
        </w:rPr>
        <w:lastRenderedPageBreak/>
        <w:t>inclus dans valeurs. Contrairement aux annuités, ces cash-flows ne sont pas nécessairement constants. Les mouvements de trésorerie doivent cependant avoir lieu à intervalles réguliers, par exemple, une</w:t>
      </w:r>
      <w:r w:rsidR="00547D28">
        <w:rPr>
          <w:rFonts w:ascii="Times New Roman" w:hAnsi="Times New Roman"/>
          <w:color w:val="000000"/>
          <w:sz w:val="22"/>
        </w:rPr>
        <w:t xml:space="preserve"> f</w:t>
      </w:r>
      <w:r w:rsidRPr="00D0640A">
        <w:rPr>
          <w:rFonts w:ascii="Times New Roman" w:hAnsi="Times New Roman"/>
          <w:color w:val="000000"/>
          <w:sz w:val="22"/>
        </w:rPr>
        <w:t>ois par mois ou par an. Le taux de rentabilité interne équivaut au taux d'intérêt perçu pour un investissement à remboursements (valeurs négatives) et revenus (valeurs positives) réguliers.</w:t>
      </w:r>
    </w:p>
    <w:p w14:paraId="5E97C80F" w14:textId="77777777" w:rsidR="007D3763" w:rsidRPr="00D0640A" w:rsidRDefault="007D3763" w:rsidP="00D0640A">
      <w:pPr>
        <w:jc w:val="both"/>
        <w:rPr>
          <w:rFonts w:ascii="Times New Roman" w:hAnsi="Times New Roman"/>
          <w:color w:val="000000"/>
          <w:sz w:val="22"/>
        </w:rPr>
      </w:pPr>
    </w:p>
    <w:p w14:paraId="7FE2CC73" w14:textId="77777777" w:rsidR="007D3763" w:rsidRPr="00D0640A" w:rsidRDefault="007D3763" w:rsidP="00D0640A">
      <w:pPr>
        <w:pStyle w:val="Titre1"/>
        <w:jc w:val="both"/>
        <w:rPr>
          <w:rFonts w:ascii="Times New Roman" w:hAnsi="Times New Roman"/>
        </w:rPr>
      </w:pPr>
      <w:r w:rsidRPr="00D0640A">
        <w:rPr>
          <w:rFonts w:ascii="Times New Roman" w:hAnsi="Times New Roman"/>
        </w:rPr>
        <w:t>Syntaxe</w:t>
      </w:r>
    </w:p>
    <w:p w14:paraId="3ACA5249" w14:textId="77777777" w:rsidR="007D3763" w:rsidRPr="00D0640A" w:rsidRDefault="007D3763" w:rsidP="00D0640A">
      <w:pPr>
        <w:jc w:val="both"/>
        <w:rPr>
          <w:rFonts w:ascii="Times New Roman" w:hAnsi="Times New Roman"/>
          <w:color w:val="000000"/>
          <w:sz w:val="22"/>
        </w:rPr>
      </w:pPr>
      <w:r w:rsidRPr="00D0640A">
        <w:rPr>
          <w:rFonts w:ascii="Times New Roman" w:hAnsi="Times New Roman"/>
          <w:color w:val="000000"/>
          <w:sz w:val="22"/>
        </w:rPr>
        <w:t>TRI(valeurs;estimation)</w:t>
      </w:r>
    </w:p>
    <w:p w14:paraId="7EC393C1" w14:textId="77777777" w:rsidR="007D3763" w:rsidRPr="00D0640A" w:rsidRDefault="007D3763" w:rsidP="00D0640A">
      <w:pPr>
        <w:jc w:val="both"/>
        <w:rPr>
          <w:rFonts w:ascii="Times New Roman" w:hAnsi="Times New Roman"/>
          <w:color w:val="000000"/>
          <w:sz w:val="22"/>
        </w:rPr>
      </w:pPr>
      <w:r w:rsidRPr="00D0640A">
        <w:rPr>
          <w:rFonts w:ascii="Times New Roman" w:hAnsi="Times New Roman"/>
          <w:color w:val="000000"/>
          <w:sz w:val="22"/>
        </w:rPr>
        <w:t xml:space="preserve">valeurs  est une matrice ou une référence à des cellules qui contient des nombres dont vous voulez calculer le taux de rentabilité interne. </w:t>
      </w:r>
    </w:p>
    <w:p w14:paraId="30086021" w14:textId="77777777" w:rsidR="007D3763" w:rsidRPr="00D0640A" w:rsidRDefault="007D3763" w:rsidP="00D0640A">
      <w:pPr>
        <w:jc w:val="both"/>
        <w:rPr>
          <w:rFonts w:ascii="Times New Roman" w:hAnsi="Times New Roman"/>
          <w:color w:val="000000"/>
          <w:sz w:val="22"/>
        </w:rPr>
      </w:pPr>
      <w:r w:rsidRPr="00D0640A">
        <w:rPr>
          <w:rFonts w:ascii="Times New Roman" w:hAnsi="Times New Roman"/>
          <w:color w:val="000000"/>
          <w:sz w:val="22"/>
        </w:rPr>
        <w:t>•  Les valeurs doivent contenir au moins une valeur positive et une valeur négative pour permettre le calcul du taux de rentabilité interne.</w:t>
      </w:r>
    </w:p>
    <w:p w14:paraId="4C5CA622" w14:textId="77777777" w:rsidR="007D3763" w:rsidRPr="00D0640A" w:rsidRDefault="007D3763" w:rsidP="00D0640A">
      <w:pPr>
        <w:jc w:val="both"/>
        <w:rPr>
          <w:rFonts w:ascii="Times New Roman" w:hAnsi="Times New Roman"/>
          <w:color w:val="000000"/>
          <w:sz w:val="22"/>
        </w:rPr>
      </w:pPr>
      <w:r w:rsidRPr="00D0640A">
        <w:rPr>
          <w:rFonts w:ascii="Times New Roman" w:hAnsi="Times New Roman"/>
          <w:color w:val="000000"/>
          <w:sz w:val="22"/>
        </w:rPr>
        <w:t>•  La</w:t>
      </w:r>
      <w:r w:rsidR="00547D28">
        <w:rPr>
          <w:rFonts w:ascii="Times New Roman" w:hAnsi="Times New Roman"/>
          <w:color w:val="000000"/>
          <w:sz w:val="22"/>
        </w:rPr>
        <w:t xml:space="preserve"> f</w:t>
      </w:r>
      <w:r w:rsidRPr="00D0640A">
        <w:rPr>
          <w:rFonts w:ascii="Times New Roman" w:hAnsi="Times New Roman"/>
          <w:color w:val="000000"/>
          <w:sz w:val="22"/>
        </w:rPr>
        <w:t>onction TRI prend en compte les mouvements de trésorerie dans l'ordre des valeurs. Veillez à taper les remboursements et les revenus dans l'ordre correct.</w:t>
      </w:r>
    </w:p>
    <w:p w14:paraId="195E3F85" w14:textId="77777777" w:rsidR="007D3763" w:rsidRPr="00D0640A" w:rsidRDefault="007D3763" w:rsidP="00D0640A">
      <w:pPr>
        <w:jc w:val="both"/>
        <w:rPr>
          <w:rFonts w:ascii="Times New Roman" w:hAnsi="Times New Roman"/>
          <w:color w:val="000000"/>
          <w:sz w:val="22"/>
        </w:rPr>
      </w:pPr>
      <w:r w:rsidRPr="00D0640A">
        <w:rPr>
          <w:rFonts w:ascii="Times New Roman" w:hAnsi="Times New Roman"/>
          <w:color w:val="000000"/>
          <w:sz w:val="22"/>
        </w:rPr>
        <w:t>•  Si une matrice ou une référence tapée comme un argument contient du texte, des valeurs logiques ou des cellules vides, ces valeurs ne sont pas prises en compte.</w:t>
      </w:r>
    </w:p>
    <w:p w14:paraId="4FB78AA3" w14:textId="77777777" w:rsidR="007D3763" w:rsidRPr="00D0640A" w:rsidRDefault="007D3763" w:rsidP="00D0640A">
      <w:pPr>
        <w:jc w:val="both"/>
        <w:rPr>
          <w:rFonts w:ascii="Times New Roman" w:hAnsi="Times New Roman"/>
          <w:i/>
          <w:color w:val="000000"/>
          <w:sz w:val="22"/>
        </w:rPr>
      </w:pPr>
      <w:r w:rsidRPr="00D0640A">
        <w:rPr>
          <w:rFonts w:ascii="Times New Roman" w:hAnsi="Times New Roman"/>
          <w:i/>
          <w:color w:val="000000"/>
          <w:sz w:val="22"/>
        </w:rPr>
        <w:t xml:space="preserve">estimation est le taux que vous estimez être le plus proche du résultat de TRI. </w:t>
      </w:r>
    </w:p>
    <w:p w14:paraId="4F4E6754" w14:textId="77777777" w:rsidR="007D3763" w:rsidRPr="00D0640A" w:rsidRDefault="00547D28" w:rsidP="00D0640A">
      <w:pPr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>•  Microsoft Excel calcule la f</w:t>
      </w:r>
      <w:r w:rsidR="007D3763" w:rsidRPr="00D0640A">
        <w:rPr>
          <w:rFonts w:ascii="Times New Roman" w:hAnsi="Times New Roman"/>
          <w:color w:val="000000"/>
          <w:sz w:val="22"/>
        </w:rPr>
        <w:t>onction TRI par itération. La première de ces itérations utilise la valeur de l</w:t>
      </w:r>
      <w:r>
        <w:rPr>
          <w:rFonts w:ascii="Times New Roman" w:hAnsi="Times New Roman"/>
          <w:color w:val="000000"/>
          <w:sz w:val="22"/>
        </w:rPr>
        <w:t>'argument estimation, puis la f</w:t>
      </w:r>
      <w:r w:rsidR="007D3763" w:rsidRPr="00D0640A">
        <w:rPr>
          <w:rFonts w:ascii="Times New Roman" w:hAnsi="Times New Roman"/>
          <w:color w:val="000000"/>
          <w:sz w:val="22"/>
        </w:rPr>
        <w:t>onction TRI répète les calculs jusqu'à ce que le résultat soit</w:t>
      </w:r>
      <w:r>
        <w:rPr>
          <w:rFonts w:ascii="Times New Roman" w:hAnsi="Times New Roman"/>
          <w:color w:val="000000"/>
          <w:sz w:val="22"/>
        </w:rPr>
        <w:t xml:space="preserve"> exact à 0,00001 % près. Si la f</w:t>
      </w:r>
      <w:r w:rsidR="007D3763" w:rsidRPr="00D0640A">
        <w:rPr>
          <w:rFonts w:ascii="Times New Roman" w:hAnsi="Times New Roman"/>
          <w:color w:val="000000"/>
          <w:sz w:val="22"/>
        </w:rPr>
        <w:t>onction TRI ne parvient pas à un résultat après 20 itérations, elle renvoie la valeur d'erreur #NOMBRE!</w:t>
      </w:r>
    </w:p>
    <w:p w14:paraId="0DDEF2BC" w14:textId="77777777" w:rsidR="007D3763" w:rsidRPr="00D0640A" w:rsidRDefault="007D3763" w:rsidP="00D0640A">
      <w:pPr>
        <w:pStyle w:val="Corpsdetexte"/>
        <w:jc w:val="both"/>
        <w:rPr>
          <w:rFonts w:ascii="Times New Roman" w:hAnsi="Times New Roman"/>
        </w:rPr>
      </w:pPr>
      <w:r w:rsidRPr="00D0640A">
        <w:rPr>
          <w:rFonts w:ascii="Times New Roman" w:hAnsi="Times New Roman"/>
        </w:rPr>
        <w:t>•  Dans la plupart des cas, l'argument estimation n'est pas néc</w:t>
      </w:r>
      <w:r w:rsidR="00960338">
        <w:rPr>
          <w:rFonts w:ascii="Times New Roman" w:hAnsi="Times New Roman"/>
        </w:rPr>
        <w:t>essaire pour les calculs de la f</w:t>
      </w:r>
      <w:r w:rsidRPr="00D0640A">
        <w:rPr>
          <w:rFonts w:ascii="Times New Roman" w:hAnsi="Times New Roman"/>
        </w:rPr>
        <w:t>onction TRI. Si l'argument estimation est omis, la valeur par défaut est 0,1 (10 %).</w:t>
      </w:r>
    </w:p>
    <w:p w14:paraId="3D12DB62" w14:textId="77777777" w:rsidR="007D3763" w:rsidRPr="00D0640A" w:rsidRDefault="007D3763" w:rsidP="00D0640A">
      <w:pPr>
        <w:jc w:val="both"/>
        <w:rPr>
          <w:rFonts w:ascii="Times New Roman" w:hAnsi="Times New Roman"/>
          <w:color w:val="000000"/>
          <w:sz w:val="22"/>
        </w:rPr>
      </w:pPr>
      <w:r w:rsidRPr="00D0640A">
        <w:rPr>
          <w:rFonts w:ascii="Times New Roman" w:hAnsi="Times New Roman"/>
          <w:color w:val="000000"/>
          <w:sz w:val="22"/>
        </w:rPr>
        <w:t>•  S</w:t>
      </w:r>
      <w:r w:rsidR="00C96A09">
        <w:rPr>
          <w:rFonts w:ascii="Times New Roman" w:hAnsi="Times New Roman"/>
          <w:color w:val="000000"/>
          <w:sz w:val="22"/>
        </w:rPr>
        <w:t>i la f</w:t>
      </w:r>
      <w:r w:rsidRPr="00D0640A">
        <w:rPr>
          <w:rFonts w:ascii="Times New Roman" w:hAnsi="Times New Roman"/>
          <w:color w:val="000000"/>
          <w:sz w:val="22"/>
        </w:rPr>
        <w:t xml:space="preserve">onction TRI renvoie la valeur d'erreur #NOMBRE! ou que le résultat est trop éloigné de ce que vous attendiez, recommencez l'opération en attribuant une valeur différente à l'argument estimation. </w:t>
      </w:r>
    </w:p>
    <w:p w14:paraId="17770436" w14:textId="77777777" w:rsidR="007D3763" w:rsidRPr="00D0640A" w:rsidRDefault="007D3763" w:rsidP="00D0640A">
      <w:pPr>
        <w:pStyle w:val="Titre2"/>
        <w:jc w:val="both"/>
        <w:rPr>
          <w:rFonts w:ascii="Times New Roman" w:hAnsi="Times New Roman"/>
        </w:rPr>
      </w:pPr>
      <w:r w:rsidRPr="00D0640A">
        <w:rPr>
          <w:rFonts w:ascii="Times New Roman" w:hAnsi="Times New Roman"/>
        </w:rPr>
        <w:t xml:space="preserve">Remarques </w:t>
      </w:r>
    </w:p>
    <w:p w14:paraId="4BE95BA4" w14:textId="77777777" w:rsidR="007D3763" w:rsidRPr="00D0640A" w:rsidRDefault="00D0640A" w:rsidP="00D0640A">
      <w:pPr>
        <w:jc w:val="both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>La f</w:t>
      </w:r>
      <w:r w:rsidR="007D3763" w:rsidRPr="00D0640A">
        <w:rPr>
          <w:rFonts w:ascii="Times New Roman" w:hAnsi="Times New Roman"/>
          <w:color w:val="000000"/>
          <w:sz w:val="22"/>
        </w:rPr>
        <w:t xml:space="preserve">onction TRI est en relation étroite avec la </w:t>
      </w:r>
      <w:r>
        <w:rPr>
          <w:rFonts w:ascii="Times New Roman" w:hAnsi="Times New Roman"/>
          <w:color w:val="000000"/>
          <w:sz w:val="22"/>
        </w:rPr>
        <w:t>f</w:t>
      </w:r>
      <w:r w:rsidR="007D3763" w:rsidRPr="00D0640A">
        <w:rPr>
          <w:rFonts w:ascii="Times New Roman" w:hAnsi="Times New Roman"/>
          <w:color w:val="000000"/>
          <w:sz w:val="22"/>
        </w:rPr>
        <w:t xml:space="preserve">onction VAN, qui permet de calculer la valeur actuelle nette. Le taux de rentabilité interne </w:t>
      </w:r>
      <w:r>
        <w:rPr>
          <w:rFonts w:ascii="Times New Roman" w:hAnsi="Times New Roman"/>
          <w:color w:val="000000"/>
          <w:sz w:val="22"/>
        </w:rPr>
        <w:t>calculé par la f</w:t>
      </w:r>
      <w:r w:rsidR="007D3763" w:rsidRPr="00D0640A">
        <w:rPr>
          <w:rFonts w:ascii="Times New Roman" w:hAnsi="Times New Roman"/>
          <w:color w:val="000000"/>
          <w:sz w:val="22"/>
        </w:rPr>
        <w:t xml:space="preserve">onction TRI est le taux d'intérêt correspondant à une valeur actuelle nette égale à 0 (zéro). La formule suivante montre </w:t>
      </w:r>
      <w:r>
        <w:rPr>
          <w:rFonts w:ascii="Times New Roman" w:hAnsi="Times New Roman"/>
          <w:color w:val="000000"/>
          <w:sz w:val="22"/>
        </w:rPr>
        <w:t>la relation existant entre les f</w:t>
      </w:r>
      <w:r w:rsidR="007D3763" w:rsidRPr="00D0640A">
        <w:rPr>
          <w:rFonts w:ascii="Times New Roman" w:hAnsi="Times New Roman"/>
          <w:color w:val="000000"/>
          <w:sz w:val="22"/>
        </w:rPr>
        <w:t>onctions VAN et TRI :</w:t>
      </w:r>
    </w:p>
    <w:p w14:paraId="526D7C1E" w14:textId="77777777" w:rsidR="007D3763" w:rsidRPr="00D0640A" w:rsidRDefault="007D3763" w:rsidP="00D0640A">
      <w:pPr>
        <w:jc w:val="both"/>
        <w:rPr>
          <w:rFonts w:ascii="Times New Roman" w:hAnsi="Times New Roman"/>
          <w:color w:val="000000"/>
          <w:sz w:val="22"/>
        </w:rPr>
      </w:pPr>
    </w:p>
    <w:p w14:paraId="4D3F670F" w14:textId="77777777" w:rsidR="007D3763" w:rsidRPr="00D0640A" w:rsidRDefault="007D3763" w:rsidP="00D0640A">
      <w:pPr>
        <w:jc w:val="both"/>
        <w:rPr>
          <w:rFonts w:ascii="Times New Roman" w:hAnsi="Times New Roman"/>
          <w:color w:val="000000"/>
          <w:sz w:val="22"/>
        </w:rPr>
      </w:pPr>
      <w:r w:rsidRPr="00D0640A">
        <w:rPr>
          <w:rFonts w:ascii="Times New Roman" w:hAnsi="Times New Roman"/>
          <w:color w:val="000000"/>
          <w:sz w:val="22"/>
        </w:rPr>
        <w:t xml:space="preserve">VAN(TRI(B1:B6);B1:B6) égale 3,60E-08 (Dans les limites de précision de calcul de la </w:t>
      </w:r>
      <w:r w:rsidR="00D0640A">
        <w:rPr>
          <w:rFonts w:ascii="Times New Roman" w:hAnsi="Times New Roman"/>
          <w:color w:val="000000"/>
          <w:sz w:val="22"/>
        </w:rPr>
        <w:t>f</w:t>
      </w:r>
      <w:r w:rsidRPr="00D0640A">
        <w:rPr>
          <w:rFonts w:ascii="Times New Roman" w:hAnsi="Times New Roman"/>
          <w:color w:val="000000"/>
          <w:sz w:val="22"/>
        </w:rPr>
        <w:t>onction TRI, la valeur 3,60E-08 équivaut effectivement à 0 (zéro).)</w:t>
      </w:r>
    </w:p>
    <w:p w14:paraId="14619453" w14:textId="77777777" w:rsidR="007D3763" w:rsidRPr="00D0640A" w:rsidRDefault="007D3763" w:rsidP="00D0640A">
      <w:pPr>
        <w:jc w:val="both"/>
        <w:rPr>
          <w:rFonts w:ascii="Times New Roman" w:hAnsi="Times New Roman"/>
          <w:color w:val="000000"/>
          <w:sz w:val="22"/>
        </w:rPr>
      </w:pPr>
    </w:p>
    <w:p w14:paraId="7E8400E0" w14:textId="77777777" w:rsidR="007D3763" w:rsidRPr="00D0640A" w:rsidRDefault="007D3763" w:rsidP="00D0640A">
      <w:pPr>
        <w:pStyle w:val="Titre1"/>
        <w:jc w:val="both"/>
        <w:rPr>
          <w:rFonts w:ascii="Times New Roman" w:hAnsi="Times New Roman"/>
        </w:rPr>
      </w:pPr>
      <w:r w:rsidRPr="00D0640A">
        <w:rPr>
          <w:rFonts w:ascii="Times New Roman" w:hAnsi="Times New Roman"/>
        </w:rPr>
        <w:t>Exemples</w:t>
      </w:r>
    </w:p>
    <w:p w14:paraId="29229194" w14:textId="77777777" w:rsidR="007D3763" w:rsidRPr="00D0640A" w:rsidRDefault="007D3763" w:rsidP="00D0640A">
      <w:pPr>
        <w:jc w:val="both"/>
        <w:rPr>
          <w:rFonts w:ascii="Times New Roman" w:hAnsi="Times New Roman"/>
          <w:color w:val="000000"/>
          <w:sz w:val="22"/>
        </w:rPr>
      </w:pPr>
      <w:r w:rsidRPr="00D0640A">
        <w:rPr>
          <w:rFonts w:ascii="Times New Roman" w:hAnsi="Times New Roman"/>
          <w:color w:val="000000"/>
          <w:sz w:val="22"/>
        </w:rPr>
        <w:t>Vous souhaitez ouvrir un restaurant. D'après vos estimations, vous aurez besoin d'un capital de départ de 700 000 € et comptez sur un revenu net pour les cinq premières années de 120 000 €, 150 000 €, 180 000 €, 210 000 € et 260 000 €. B1:B6 contient respectivement les valeurs suivantes : -700 000 €, 120 000 €, 150 000 €, 180 000 €, 210 000 € et 260 000 €.</w:t>
      </w:r>
    </w:p>
    <w:p w14:paraId="2E37AC84" w14:textId="77777777" w:rsidR="007D3763" w:rsidRPr="00D0640A" w:rsidRDefault="007D3763" w:rsidP="00D0640A">
      <w:pPr>
        <w:jc w:val="both"/>
        <w:rPr>
          <w:rFonts w:ascii="Times New Roman" w:hAnsi="Times New Roman"/>
          <w:color w:val="000000"/>
          <w:sz w:val="22"/>
        </w:rPr>
      </w:pPr>
      <w:r w:rsidRPr="00D0640A">
        <w:rPr>
          <w:rFonts w:ascii="Times New Roman" w:hAnsi="Times New Roman"/>
          <w:color w:val="000000"/>
          <w:sz w:val="22"/>
        </w:rPr>
        <w:t>Pour calculer le taux de rentabilité interne de l'investissement après quatre ans :</w:t>
      </w:r>
    </w:p>
    <w:p w14:paraId="28E1FDF3" w14:textId="77777777" w:rsidR="007D3763" w:rsidRPr="00D0640A" w:rsidRDefault="007D3763" w:rsidP="00D0640A">
      <w:pPr>
        <w:jc w:val="both"/>
        <w:rPr>
          <w:rFonts w:ascii="Times New Roman" w:hAnsi="Times New Roman"/>
          <w:color w:val="000000"/>
          <w:sz w:val="22"/>
        </w:rPr>
      </w:pPr>
      <w:r w:rsidRPr="00D0640A">
        <w:rPr>
          <w:rFonts w:ascii="Times New Roman" w:hAnsi="Times New Roman"/>
          <w:color w:val="000000"/>
          <w:sz w:val="22"/>
        </w:rPr>
        <w:t>TRI(B1:B5) égale -2,12 %</w:t>
      </w:r>
    </w:p>
    <w:p w14:paraId="00D81D63" w14:textId="77777777" w:rsidR="007D3763" w:rsidRPr="00D0640A" w:rsidRDefault="007D3763" w:rsidP="00D0640A">
      <w:pPr>
        <w:jc w:val="both"/>
        <w:rPr>
          <w:rFonts w:ascii="Times New Roman" w:hAnsi="Times New Roman"/>
          <w:color w:val="000000"/>
          <w:sz w:val="22"/>
        </w:rPr>
      </w:pPr>
      <w:r w:rsidRPr="00D0640A">
        <w:rPr>
          <w:rFonts w:ascii="Times New Roman" w:hAnsi="Times New Roman"/>
          <w:color w:val="000000"/>
          <w:sz w:val="22"/>
        </w:rPr>
        <w:t>Pour calculer le taux de rentabilité interne de l'investissement après cinq ans :</w:t>
      </w:r>
    </w:p>
    <w:p w14:paraId="7DEC04BA" w14:textId="77777777" w:rsidR="007D3763" w:rsidRPr="00D0640A" w:rsidRDefault="007D3763" w:rsidP="00D0640A">
      <w:pPr>
        <w:jc w:val="both"/>
        <w:rPr>
          <w:rFonts w:ascii="Times New Roman" w:hAnsi="Times New Roman"/>
          <w:color w:val="000000"/>
          <w:sz w:val="22"/>
        </w:rPr>
      </w:pPr>
      <w:r w:rsidRPr="00D0640A">
        <w:rPr>
          <w:rFonts w:ascii="Times New Roman" w:hAnsi="Times New Roman"/>
          <w:color w:val="000000"/>
          <w:sz w:val="22"/>
        </w:rPr>
        <w:t>TRI(B1:B6) égale 8,66 %</w:t>
      </w:r>
    </w:p>
    <w:p w14:paraId="627E4263" w14:textId="77777777" w:rsidR="007D3763" w:rsidRPr="00D0640A" w:rsidRDefault="007D3763" w:rsidP="00D0640A">
      <w:pPr>
        <w:jc w:val="both"/>
        <w:rPr>
          <w:rFonts w:ascii="Times New Roman" w:hAnsi="Times New Roman"/>
          <w:color w:val="000000"/>
          <w:sz w:val="22"/>
        </w:rPr>
      </w:pPr>
      <w:r w:rsidRPr="00D0640A">
        <w:rPr>
          <w:rFonts w:ascii="Times New Roman" w:hAnsi="Times New Roman"/>
          <w:color w:val="000000"/>
          <w:sz w:val="22"/>
        </w:rPr>
        <w:t>Pour calculer le taux de rentabilité interne de l'investissement après deux ans, il vous faudra définir une estimation :</w:t>
      </w:r>
    </w:p>
    <w:p w14:paraId="20C5CE39" w14:textId="77777777" w:rsidR="007D3763" w:rsidRPr="00D0640A" w:rsidRDefault="007D3763" w:rsidP="00D0640A">
      <w:pPr>
        <w:jc w:val="both"/>
        <w:rPr>
          <w:rFonts w:ascii="Times New Roman" w:hAnsi="Times New Roman"/>
          <w:color w:val="000000"/>
          <w:sz w:val="22"/>
        </w:rPr>
      </w:pPr>
      <w:r w:rsidRPr="00D0640A">
        <w:rPr>
          <w:rFonts w:ascii="Times New Roman" w:hAnsi="Times New Roman"/>
          <w:color w:val="000000"/>
          <w:sz w:val="22"/>
        </w:rPr>
        <w:t>TRI(B1:B3;-10%) égale -44,35 %</w:t>
      </w:r>
    </w:p>
    <w:p w14:paraId="5F8516A7" w14:textId="77777777" w:rsidR="007D3763" w:rsidRPr="00D0640A" w:rsidRDefault="007D3763" w:rsidP="00D0640A">
      <w:pPr>
        <w:jc w:val="both"/>
        <w:rPr>
          <w:rFonts w:ascii="Times New Roman" w:hAnsi="Times New Roman"/>
        </w:rPr>
      </w:pPr>
    </w:p>
    <w:sectPr w:rsidR="007D3763" w:rsidRPr="00D0640A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5"/>
  <w:embedSystemFont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40A"/>
    <w:rsid w:val="00547D28"/>
    <w:rsid w:val="007436E1"/>
    <w:rsid w:val="00785600"/>
    <w:rsid w:val="007D3763"/>
    <w:rsid w:val="00960338"/>
    <w:rsid w:val="00A65683"/>
    <w:rsid w:val="00A7532F"/>
    <w:rsid w:val="00C05126"/>
    <w:rsid w:val="00C0791D"/>
    <w:rsid w:val="00C96A09"/>
    <w:rsid w:val="00D06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65CBF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" w:hAnsi="Times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fr-FR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rFonts w:ascii="Lucida Grande" w:hAnsi="Lucida Grande"/>
      <w:b/>
      <w:color w:val="000000"/>
      <w:sz w:val="22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Lucida Grande" w:hAnsi="Lucida Grande"/>
      <w:b/>
      <w:i/>
      <w:color w:val="000000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Pr>
      <w:rFonts w:ascii="Lucida Grande" w:hAnsi="Lucida Grande"/>
      <w:b/>
      <w:color w:val="000000"/>
      <w:sz w:val="22"/>
    </w:rPr>
  </w:style>
  <w:style w:type="paragraph" w:styleId="Textedebulles">
    <w:name w:val="Balloon Text"/>
    <w:basedOn w:val="Normal"/>
    <w:semiHidden/>
    <w:rsid w:val="00C05126"/>
    <w:rPr>
      <w:rFonts w:ascii="Tahoma" w:hAnsi="Tahoma" w:cs="Tahoma"/>
      <w:sz w:val="16"/>
      <w:szCs w:val="16"/>
    </w:rPr>
  </w:style>
  <w:style w:type="paragraph" w:styleId="Explorateurdedocument">
    <w:name w:val="Document Map"/>
    <w:basedOn w:val="Normal"/>
    <w:link w:val="ExplorateurdedocumentCar"/>
    <w:uiPriority w:val="99"/>
    <w:semiHidden/>
    <w:unhideWhenUsed/>
    <w:rsid w:val="00A7532F"/>
    <w:rPr>
      <w:rFonts w:ascii="Lucida Grande" w:hAnsi="Lucida Grande" w:cs="Lucida Grande"/>
      <w:szCs w:val="24"/>
    </w:rPr>
  </w:style>
  <w:style w:type="character" w:customStyle="1" w:styleId="ExplorateurdedocumentCar">
    <w:name w:val="Explorateur de document Car"/>
    <w:basedOn w:val="Policepardfaut"/>
    <w:link w:val="Explorateurdedocument"/>
    <w:uiPriority w:val="99"/>
    <w:semiHidden/>
    <w:rsid w:val="00A7532F"/>
    <w:rPr>
      <w:rFonts w:ascii="Lucida Grande" w:hAnsi="Lucida Grande" w:cs="Lucida Grande"/>
      <w:sz w:val="24"/>
      <w:szCs w:val="24"/>
      <w:lang w:eastAsia="fr-F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" w:hAnsi="Times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fr-FR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rFonts w:ascii="Lucida Grande" w:hAnsi="Lucida Grande"/>
      <w:b/>
      <w:color w:val="000000"/>
      <w:sz w:val="22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Lucida Grande" w:hAnsi="Lucida Grande"/>
      <w:b/>
      <w:i/>
      <w:color w:val="000000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Pr>
      <w:rFonts w:ascii="Lucida Grande" w:hAnsi="Lucida Grande"/>
      <w:b/>
      <w:color w:val="000000"/>
      <w:sz w:val="22"/>
    </w:rPr>
  </w:style>
  <w:style w:type="paragraph" w:styleId="Textedebulles">
    <w:name w:val="Balloon Text"/>
    <w:basedOn w:val="Normal"/>
    <w:semiHidden/>
    <w:rsid w:val="00C05126"/>
    <w:rPr>
      <w:rFonts w:ascii="Tahoma" w:hAnsi="Tahoma" w:cs="Tahoma"/>
      <w:sz w:val="16"/>
      <w:szCs w:val="16"/>
    </w:rPr>
  </w:style>
  <w:style w:type="paragraph" w:styleId="Explorateurdedocument">
    <w:name w:val="Document Map"/>
    <w:basedOn w:val="Normal"/>
    <w:link w:val="ExplorateurdedocumentCar"/>
    <w:uiPriority w:val="99"/>
    <w:semiHidden/>
    <w:unhideWhenUsed/>
    <w:rsid w:val="00A7532F"/>
    <w:rPr>
      <w:rFonts w:ascii="Lucida Grande" w:hAnsi="Lucida Grande" w:cs="Lucida Grande"/>
      <w:szCs w:val="24"/>
    </w:rPr>
  </w:style>
  <w:style w:type="character" w:customStyle="1" w:styleId="ExplorateurdedocumentCar">
    <w:name w:val="Explorateur de document Car"/>
    <w:basedOn w:val="Policepardfaut"/>
    <w:link w:val="Explorateurdedocument"/>
    <w:uiPriority w:val="99"/>
    <w:semiHidden/>
    <w:rsid w:val="00A7532F"/>
    <w:rPr>
      <w:rFonts w:ascii="Lucida Grande" w:hAnsi="Lucida Grande" w:cs="Lucida Grande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848</Words>
  <Characters>4666</Characters>
  <Application>Microsoft Macintosh Word</Application>
  <DocSecurity>0</DocSecurity>
  <Lines>38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Fonction VPM</vt:lpstr>
    </vt:vector>
  </TitlesOfParts>
  <Company>Ipag</Company>
  <LinksUpToDate>false</LinksUpToDate>
  <CharactersWithSpaces>5503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Fonction VPM</dc:title>
  <dc:subject/>
  <dc:creator>Henri</dc:creator>
  <cp:keywords/>
  <cp:lastModifiedBy>Henri</cp:lastModifiedBy>
  <cp:revision>4</cp:revision>
  <cp:lastPrinted>2005-11-29T12:12:00Z</cp:lastPrinted>
  <dcterms:created xsi:type="dcterms:W3CDTF">2012-03-26T10:18:00Z</dcterms:created>
  <dcterms:modified xsi:type="dcterms:W3CDTF">2014-04-23T10:31:00Z</dcterms:modified>
</cp:coreProperties>
</file>